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176" w:type="dxa"/>
        <w:tblLook w:val="04A0"/>
      </w:tblPr>
      <w:tblGrid>
        <w:gridCol w:w="1471"/>
        <w:gridCol w:w="1231"/>
        <w:gridCol w:w="3055"/>
        <w:gridCol w:w="1735"/>
        <w:gridCol w:w="2255"/>
      </w:tblGrid>
      <w:tr w:rsidR="00C66F45" w:rsidRPr="00C66F45" w:rsidTr="00863B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45" w:rsidRPr="0059341B" w:rsidRDefault="00C009A0" w:rsidP="00593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C66F45"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59341B"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9341B" w:rsidRDefault="0059341B" w:rsidP="00593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C009A0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593BFF" w:rsidRDefault="00593BFF" w:rsidP="00593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3BFF" w:rsidRPr="0059341B" w:rsidRDefault="00593BFF" w:rsidP="00C00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C009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пара 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45" w:rsidRPr="0059341B" w:rsidRDefault="003E5146" w:rsidP="00C66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C66F45"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р. 4ТМ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45" w:rsidRPr="0059341B" w:rsidRDefault="00C66F45" w:rsidP="00C66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</w:t>
            </w:r>
            <w:r w:rsidR="0059341B"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B73D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95BD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C66F45" w:rsidRPr="00095BDF" w:rsidRDefault="00095BDF" w:rsidP="0062292F">
            <w:pPr>
              <w:ind w:righ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DF">
              <w:rPr>
                <w:rFonts w:ascii="Times New Roman" w:hAnsi="Times New Roman"/>
                <w:b/>
                <w:sz w:val="24"/>
                <w:szCs w:val="24"/>
              </w:rPr>
              <w:t>Технологический расчёт сборочного участка. Организация работ и технологическая  планировка.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45" w:rsidRPr="0059341B" w:rsidRDefault="00C66F45" w:rsidP="00C66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МДК.02.01</w:t>
            </w:r>
          </w:p>
          <w:p w:rsidR="00C66F45" w:rsidRPr="0059341B" w:rsidRDefault="00C66F45" w:rsidP="00C66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коллективом исполнителей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45" w:rsidRPr="0059341B" w:rsidRDefault="00C66F45" w:rsidP="00C66F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  <w:p w:rsidR="00C66F45" w:rsidRPr="0059341B" w:rsidRDefault="0059341B" w:rsidP="00C66F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Ю.Б.Сафонов</w:t>
            </w:r>
          </w:p>
        </w:tc>
      </w:tr>
    </w:tbl>
    <w:p w:rsidR="00C66F45" w:rsidRPr="00C66F45" w:rsidRDefault="00C66F45" w:rsidP="00C66F45">
      <w:pPr>
        <w:spacing w:line="252" w:lineRule="auto"/>
      </w:pPr>
    </w:p>
    <w:p w:rsidR="00C66F45" w:rsidRPr="00C66F45" w:rsidRDefault="00C66F45" w:rsidP="00C66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Отчет</w:t>
      </w:r>
      <w:proofErr w:type="spellEnd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по </w:t>
      </w:r>
      <w:proofErr w:type="spellStart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практическому</w:t>
      </w:r>
      <w:proofErr w:type="spellEnd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занятию</w:t>
      </w:r>
      <w:proofErr w:type="spellEnd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№</w:t>
      </w:r>
      <w:r w:rsidR="00B73D16">
        <w:rPr>
          <w:rFonts w:ascii="Times New Roman" w:hAnsi="Times New Roman" w:cs="Times New Roman"/>
          <w:b/>
          <w:sz w:val="28"/>
          <w:szCs w:val="28"/>
        </w:rPr>
        <w:t>3</w:t>
      </w:r>
      <w:r w:rsidR="00095BDF">
        <w:rPr>
          <w:rFonts w:ascii="Times New Roman" w:hAnsi="Times New Roman" w:cs="Times New Roman"/>
          <w:b/>
          <w:sz w:val="28"/>
          <w:szCs w:val="28"/>
        </w:rPr>
        <w:t>4</w:t>
      </w:r>
    </w:p>
    <w:p w:rsidR="00C66F45" w:rsidRPr="00C66F45" w:rsidRDefault="00C66F45" w:rsidP="00C66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F45" w:rsidRPr="00C66F45" w:rsidRDefault="00C66F45" w:rsidP="00C66F45">
      <w:pPr>
        <w:spacing w:line="252" w:lineRule="auto"/>
        <w:ind w:right="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45">
        <w:rPr>
          <w:rFonts w:ascii="Times New Roman" w:hAnsi="Times New Roman"/>
          <w:b/>
          <w:sz w:val="28"/>
          <w:szCs w:val="28"/>
        </w:rPr>
        <w:t>Тема: «</w:t>
      </w:r>
      <w:r w:rsidR="00095BDF" w:rsidRPr="00095BDF">
        <w:rPr>
          <w:rFonts w:ascii="Times New Roman" w:hAnsi="Times New Roman"/>
          <w:b/>
          <w:sz w:val="28"/>
          <w:szCs w:val="28"/>
        </w:rPr>
        <w:t>Технологический расчёт сборочного участка. Организация работ и технологическая  планировка</w:t>
      </w:r>
      <w:r w:rsidRPr="00C66F45">
        <w:rPr>
          <w:rFonts w:ascii="Times New Roman" w:hAnsi="Times New Roman" w:cs="Times New Roman"/>
          <w:b/>
          <w:sz w:val="28"/>
          <w:szCs w:val="28"/>
        </w:rPr>
        <w:t>»</w:t>
      </w:r>
    </w:p>
    <w:p w:rsidR="00C66F45" w:rsidRPr="00C66F45" w:rsidRDefault="00C66F45" w:rsidP="003E5146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45">
        <w:rPr>
          <w:rFonts w:ascii="Times New Roman" w:hAnsi="Times New Roman" w:cs="Times New Roman"/>
          <w:b/>
          <w:sz w:val="28"/>
          <w:szCs w:val="28"/>
        </w:rPr>
        <w:t>Цел</w:t>
      </w:r>
      <w:r w:rsidR="003E5146">
        <w:rPr>
          <w:rFonts w:ascii="Times New Roman" w:hAnsi="Times New Roman" w:cs="Times New Roman"/>
          <w:b/>
          <w:sz w:val="28"/>
          <w:szCs w:val="28"/>
        </w:rPr>
        <w:t>ь занятия</w:t>
      </w:r>
      <w:r w:rsidRPr="00C66F45">
        <w:rPr>
          <w:rFonts w:ascii="Times New Roman" w:hAnsi="Times New Roman" w:cs="Times New Roman"/>
          <w:b/>
          <w:sz w:val="28"/>
          <w:szCs w:val="28"/>
        </w:rPr>
        <w:t>:</w:t>
      </w:r>
    </w:p>
    <w:p w:rsidR="00C66F45" w:rsidRPr="00C66F45" w:rsidRDefault="00C66F45" w:rsidP="00C918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F45">
        <w:rPr>
          <w:rFonts w:ascii="Times New Roman" w:hAnsi="Times New Roman" w:cs="Times New Roman"/>
          <w:b/>
          <w:sz w:val="28"/>
          <w:szCs w:val="28"/>
        </w:rPr>
        <w:t>Дидактическая.</w:t>
      </w:r>
      <w:r w:rsidRPr="00C66F45">
        <w:rPr>
          <w:rFonts w:ascii="Times New Roman" w:hAnsi="Times New Roman" w:cs="Times New Roman"/>
          <w:sz w:val="28"/>
          <w:szCs w:val="28"/>
        </w:rPr>
        <w:t xml:space="preserve"> Закрепить и расширить знания, умения и навыки по </w:t>
      </w:r>
      <w:r w:rsidR="006E6CE0" w:rsidRPr="006E6CE0">
        <w:rPr>
          <w:rFonts w:ascii="Times New Roman" w:hAnsi="Times New Roman"/>
          <w:sz w:val="28"/>
          <w:szCs w:val="28"/>
        </w:rPr>
        <w:t xml:space="preserve">технологическому расчёту, организации  работ  и технологической планировки </w:t>
      </w:r>
      <w:r w:rsidR="00095BDF" w:rsidRPr="00095BDF">
        <w:rPr>
          <w:rFonts w:ascii="Times New Roman" w:hAnsi="Times New Roman"/>
          <w:sz w:val="28"/>
          <w:szCs w:val="28"/>
        </w:rPr>
        <w:t>сборочного</w:t>
      </w:r>
      <w:r w:rsidR="006E6CE0" w:rsidRPr="006E6CE0">
        <w:rPr>
          <w:rFonts w:ascii="Times New Roman" w:hAnsi="Times New Roman"/>
          <w:sz w:val="28"/>
          <w:szCs w:val="28"/>
        </w:rPr>
        <w:t xml:space="preserve"> участка</w:t>
      </w:r>
      <w:r w:rsidRPr="00C66F45">
        <w:rPr>
          <w:rFonts w:ascii="Times New Roman" w:hAnsi="Times New Roman" w:cs="Times New Roman"/>
          <w:sz w:val="28"/>
          <w:szCs w:val="28"/>
        </w:rPr>
        <w:t>.</w:t>
      </w:r>
    </w:p>
    <w:p w:rsidR="00C66F45" w:rsidRPr="003E5146" w:rsidRDefault="00C66F45" w:rsidP="00C918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146">
        <w:rPr>
          <w:rFonts w:ascii="Times New Roman" w:hAnsi="Times New Roman" w:cs="Times New Roman"/>
          <w:b/>
          <w:sz w:val="28"/>
          <w:szCs w:val="28"/>
        </w:rPr>
        <w:t>Развивающая.</w:t>
      </w:r>
      <w:r w:rsidRPr="003E5146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логическое мышление и память.</w:t>
      </w:r>
    </w:p>
    <w:p w:rsidR="00C66F45" w:rsidRPr="003E5146" w:rsidRDefault="00C66F45" w:rsidP="00C918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146">
        <w:rPr>
          <w:rFonts w:ascii="Times New Roman" w:hAnsi="Times New Roman" w:cs="Times New Roman"/>
          <w:b/>
          <w:sz w:val="28"/>
          <w:szCs w:val="28"/>
        </w:rPr>
        <w:t>Воспитательная.</w:t>
      </w:r>
      <w:r w:rsidRPr="003E5146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spellStart"/>
      <w:r w:rsidRPr="003E5146">
        <w:rPr>
          <w:rFonts w:ascii="Times New Roman" w:hAnsi="Times New Roman" w:cs="Times New Roman"/>
          <w:bCs/>
          <w:sz w:val="28"/>
          <w:szCs w:val="28"/>
          <w:lang w:val="uk-UA"/>
        </w:rPr>
        <w:t>оспитывать</w:t>
      </w:r>
      <w:proofErr w:type="spellEnd"/>
      <w:r w:rsidRPr="003E51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E5146">
        <w:rPr>
          <w:rFonts w:ascii="Times New Roman" w:hAnsi="Times New Roman" w:cs="Times New Roman"/>
          <w:bCs/>
          <w:sz w:val="28"/>
          <w:szCs w:val="28"/>
          <w:lang w:val="uk-UA"/>
        </w:rPr>
        <w:t>любознательность</w:t>
      </w:r>
      <w:proofErr w:type="spellEnd"/>
      <w:r w:rsidRPr="003E51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3E5146">
        <w:rPr>
          <w:rFonts w:ascii="Times New Roman" w:hAnsi="Times New Roman" w:cs="Times New Roman"/>
          <w:bCs/>
          <w:sz w:val="28"/>
          <w:szCs w:val="28"/>
          <w:lang w:val="uk-UA"/>
        </w:rPr>
        <w:t>самостоятельность</w:t>
      </w:r>
      <w:proofErr w:type="spellEnd"/>
      <w:r w:rsidRPr="003E514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66F45" w:rsidRPr="003E5146" w:rsidRDefault="00C66F45" w:rsidP="00C918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14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66F45" w:rsidRPr="003E5146" w:rsidRDefault="00C66F45" w:rsidP="00C918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146">
        <w:rPr>
          <w:rFonts w:ascii="Times New Roman" w:hAnsi="Times New Roman" w:cs="Times New Roman"/>
          <w:sz w:val="28"/>
          <w:szCs w:val="28"/>
        </w:rPr>
        <w:t xml:space="preserve">1) Закрепить и расширить знания, умения и навыки </w:t>
      </w:r>
      <w:r w:rsidR="006E6CE0" w:rsidRPr="00C66F45">
        <w:rPr>
          <w:rFonts w:ascii="Times New Roman" w:hAnsi="Times New Roman" w:cs="Times New Roman"/>
          <w:sz w:val="28"/>
          <w:szCs w:val="28"/>
        </w:rPr>
        <w:t xml:space="preserve">по </w:t>
      </w:r>
      <w:r w:rsidR="006E6CE0" w:rsidRPr="006E6CE0">
        <w:rPr>
          <w:rFonts w:ascii="Times New Roman" w:hAnsi="Times New Roman"/>
          <w:sz w:val="28"/>
          <w:szCs w:val="28"/>
        </w:rPr>
        <w:t xml:space="preserve">технологическому расчёту, организации  работ  и технологической планировки </w:t>
      </w:r>
      <w:r w:rsidR="00095BDF" w:rsidRPr="00095BDF">
        <w:rPr>
          <w:rFonts w:ascii="Times New Roman" w:hAnsi="Times New Roman"/>
          <w:sz w:val="28"/>
          <w:szCs w:val="28"/>
        </w:rPr>
        <w:t>сборочного</w:t>
      </w:r>
      <w:r w:rsidR="006E6CE0" w:rsidRPr="006E6CE0">
        <w:rPr>
          <w:rFonts w:ascii="Times New Roman" w:hAnsi="Times New Roman"/>
          <w:sz w:val="28"/>
          <w:szCs w:val="28"/>
        </w:rPr>
        <w:t xml:space="preserve"> участка</w:t>
      </w:r>
    </w:p>
    <w:p w:rsidR="00C66F45" w:rsidRPr="003E5146" w:rsidRDefault="00C66F45" w:rsidP="00C918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146">
        <w:rPr>
          <w:rFonts w:ascii="Times New Roman" w:hAnsi="Times New Roman" w:cs="Times New Roman"/>
          <w:sz w:val="28"/>
          <w:szCs w:val="28"/>
        </w:rPr>
        <w:t xml:space="preserve">2) Завершить формирование умений и навыков </w:t>
      </w:r>
      <w:r w:rsidR="006E6CE0" w:rsidRPr="00C66F45">
        <w:rPr>
          <w:rFonts w:ascii="Times New Roman" w:hAnsi="Times New Roman" w:cs="Times New Roman"/>
          <w:sz w:val="28"/>
          <w:szCs w:val="28"/>
        </w:rPr>
        <w:t xml:space="preserve">по </w:t>
      </w:r>
      <w:r w:rsidR="006E6CE0" w:rsidRPr="006E6CE0">
        <w:rPr>
          <w:rFonts w:ascii="Times New Roman" w:hAnsi="Times New Roman"/>
          <w:sz w:val="28"/>
          <w:szCs w:val="28"/>
        </w:rPr>
        <w:t xml:space="preserve">технологическому расчёту, организации  работ  и технологической планировки </w:t>
      </w:r>
      <w:r w:rsidR="00095BDF" w:rsidRPr="00095BDF">
        <w:rPr>
          <w:rFonts w:ascii="Times New Roman" w:hAnsi="Times New Roman"/>
          <w:sz w:val="28"/>
          <w:szCs w:val="28"/>
        </w:rPr>
        <w:t>сборочного</w:t>
      </w:r>
      <w:r w:rsidR="006E6CE0" w:rsidRPr="006E6CE0">
        <w:rPr>
          <w:rFonts w:ascii="Times New Roman" w:hAnsi="Times New Roman"/>
          <w:sz w:val="28"/>
          <w:szCs w:val="28"/>
        </w:rPr>
        <w:t xml:space="preserve"> участка</w:t>
      </w:r>
    </w:p>
    <w:p w:rsidR="00C66F45" w:rsidRPr="003E5146" w:rsidRDefault="00C66F45" w:rsidP="00C9183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46">
        <w:rPr>
          <w:rFonts w:ascii="Times New Roman" w:hAnsi="Times New Roman" w:cs="Times New Roman"/>
          <w:sz w:val="28"/>
          <w:szCs w:val="28"/>
        </w:rPr>
        <w:t xml:space="preserve">Фото </w:t>
      </w:r>
      <w:r w:rsidR="00E25284" w:rsidRPr="003E5146">
        <w:rPr>
          <w:rFonts w:ascii="Times New Roman" w:hAnsi="Times New Roman" w:cs="Times New Roman"/>
          <w:sz w:val="28"/>
          <w:szCs w:val="28"/>
        </w:rPr>
        <w:t>ОТЧЕТА</w:t>
      </w:r>
      <w:r w:rsidRPr="003E5146">
        <w:rPr>
          <w:rFonts w:ascii="Times New Roman" w:hAnsi="Times New Roman" w:cs="Times New Roman"/>
          <w:sz w:val="28"/>
          <w:szCs w:val="28"/>
        </w:rPr>
        <w:t xml:space="preserve"> отправить  на почту </w:t>
      </w:r>
      <w:hyperlink r:id="rId5" w:history="1">
        <w:r w:rsidR="0059341B" w:rsidRPr="001C2791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piligrim</w:t>
        </w:r>
        <w:r w:rsidR="0059341B" w:rsidRPr="001C2791">
          <w:rPr>
            <w:rStyle w:val="a5"/>
            <w:rFonts w:ascii="Times New Roman" w:hAnsi="Times New Roman"/>
            <w:b/>
            <w:sz w:val="28"/>
            <w:szCs w:val="28"/>
          </w:rPr>
          <w:t>081167@</w:t>
        </w:r>
        <w:r w:rsidR="0059341B" w:rsidRPr="001C2791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mail</w:t>
        </w:r>
        <w:r w:rsidR="0059341B" w:rsidRPr="001C2791">
          <w:rPr>
            <w:rStyle w:val="a5"/>
            <w:rFonts w:ascii="Times New Roman" w:hAnsi="Times New Roman"/>
            <w:b/>
            <w:sz w:val="28"/>
            <w:szCs w:val="28"/>
          </w:rPr>
          <w:t>.</w:t>
        </w:r>
        <w:r w:rsidR="0059341B" w:rsidRPr="001C2791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3E5146">
        <w:rPr>
          <w:rFonts w:ascii="Times New Roman" w:hAnsi="Times New Roman" w:cs="Times New Roman"/>
          <w:sz w:val="28"/>
          <w:szCs w:val="28"/>
        </w:rPr>
        <w:t xml:space="preserve"> </w:t>
      </w:r>
      <w:r w:rsidR="00863B05" w:rsidRPr="009945A2">
        <w:rPr>
          <w:rFonts w:ascii="Times New Roman" w:hAnsi="Times New Roman" w:cs="Times New Roman"/>
          <w:b/>
          <w:i/>
          <w:sz w:val="28"/>
          <w:szCs w:val="28"/>
        </w:rPr>
        <w:t>в течени</w:t>
      </w:r>
      <w:proofErr w:type="gramStart"/>
      <w:r w:rsidR="00863B05" w:rsidRPr="009945A2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="00863B05" w:rsidRPr="009945A2">
        <w:rPr>
          <w:rFonts w:ascii="Times New Roman" w:hAnsi="Times New Roman" w:cs="Times New Roman"/>
          <w:b/>
          <w:i/>
          <w:sz w:val="28"/>
          <w:szCs w:val="28"/>
        </w:rPr>
        <w:t xml:space="preserve"> дня проведения занятия</w:t>
      </w:r>
      <w:r w:rsidRPr="003E51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4E3C" w:rsidRPr="006F3189" w:rsidRDefault="006F3189" w:rsidP="006F31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Выполнение практического занятия</w:t>
      </w:r>
    </w:p>
    <w:p w:rsidR="006F3189" w:rsidRPr="006F3189" w:rsidRDefault="006F3189" w:rsidP="006F3189">
      <w:pPr>
        <w:pStyle w:val="2"/>
        <w:spacing w:line="360" w:lineRule="auto"/>
        <w:jc w:val="both"/>
        <w:rPr>
          <w:sz w:val="28"/>
          <w:szCs w:val="28"/>
        </w:rPr>
      </w:pPr>
      <w:r w:rsidRPr="006F3189">
        <w:rPr>
          <w:sz w:val="28"/>
          <w:szCs w:val="28"/>
        </w:rPr>
        <w:t xml:space="preserve">2.1. Выбор метода организации производства ТО и </w:t>
      </w:r>
      <w:proofErr w:type="gramStart"/>
      <w:r w:rsidRPr="006F3189">
        <w:rPr>
          <w:sz w:val="28"/>
          <w:szCs w:val="28"/>
        </w:rPr>
        <w:t>ТР</w:t>
      </w:r>
      <w:proofErr w:type="gramEnd"/>
      <w:r w:rsidRPr="006F3189">
        <w:rPr>
          <w:sz w:val="28"/>
          <w:szCs w:val="28"/>
        </w:rPr>
        <w:t xml:space="preserve"> на АТП</w:t>
      </w:r>
    </w:p>
    <w:p w:rsidR="006F3189" w:rsidRDefault="006F3189" w:rsidP="006F318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F3189">
        <w:rPr>
          <w:sz w:val="28"/>
          <w:szCs w:val="28"/>
        </w:rPr>
        <w:t xml:space="preserve">На автотранспортном предприятии для организации технического обслуживания и текущего ремонта принят метод технологических комплексов. Это подразделения (зоны и участки) выполняющие однородные виды технических воздействий. </w:t>
      </w:r>
    </w:p>
    <w:p w:rsidR="006F3189" w:rsidRPr="006F3189" w:rsidRDefault="006F3189" w:rsidP="006F318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F3189">
        <w:rPr>
          <w:sz w:val="28"/>
          <w:szCs w:val="28"/>
        </w:rPr>
        <w:t>Для удобства управления ими они объединяются в производственные комплексы:</w:t>
      </w:r>
    </w:p>
    <w:p w:rsidR="006F3189" w:rsidRPr="006F3189" w:rsidRDefault="006F3189" w:rsidP="006F318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3189">
        <w:rPr>
          <w:sz w:val="28"/>
          <w:szCs w:val="28"/>
        </w:rPr>
        <w:lastRenderedPageBreak/>
        <w:t>· Комплекс технического обслуживания и диагностики (ТОД)</w:t>
      </w:r>
    </w:p>
    <w:p w:rsidR="006F3189" w:rsidRPr="006F3189" w:rsidRDefault="006F3189" w:rsidP="006F318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3189">
        <w:rPr>
          <w:sz w:val="28"/>
          <w:szCs w:val="28"/>
        </w:rPr>
        <w:t>· Комплекс текущего ремонта</w:t>
      </w:r>
    </w:p>
    <w:p w:rsidR="006F3189" w:rsidRPr="006F3189" w:rsidRDefault="006F3189" w:rsidP="006F318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3189">
        <w:rPr>
          <w:sz w:val="28"/>
          <w:szCs w:val="28"/>
        </w:rPr>
        <w:t>· Комплекс ремонтных участков (РУ)</w:t>
      </w:r>
    </w:p>
    <w:p w:rsidR="006F3189" w:rsidRPr="006F3189" w:rsidRDefault="006F3189" w:rsidP="006F318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F3189">
        <w:rPr>
          <w:sz w:val="28"/>
          <w:szCs w:val="28"/>
        </w:rPr>
        <w:t>К комплексу ТОД относятся зоны ТО-1 и ТО-2, пост диагностики, зона УМР, смазочно-заправочный участок.</w:t>
      </w:r>
    </w:p>
    <w:p w:rsidR="006F3189" w:rsidRPr="006F3189" w:rsidRDefault="006F3189" w:rsidP="006F318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F3189">
        <w:rPr>
          <w:sz w:val="28"/>
          <w:szCs w:val="28"/>
        </w:rPr>
        <w:t xml:space="preserve">К комплексу </w:t>
      </w:r>
      <w:proofErr w:type="gramStart"/>
      <w:r w:rsidRPr="006F3189">
        <w:rPr>
          <w:sz w:val="28"/>
          <w:szCs w:val="28"/>
        </w:rPr>
        <w:t>ТР</w:t>
      </w:r>
      <w:proofErr w:type="gramEnd"/>
      <w:r w:rsidRPr="006F3189">
        <w:rPr>
          <w:sz w:val="28"/>
          <w:szCs w:val="28"/>
        </w:rPr>
        <w:t xml:space="preserve"> относятся зоны ТР.</w:t>
      </w:r>
    </w:p>
    <w:p w:rsidR="006F3189" w:rsidRPr="006F3189" w:rsidRDefault="006F3189" w:rsidP="006F3189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6F3189">
        <w:rPr>
          <w:sz w:val="28"/>
          <w:szCs w:val="28"/>
        </w:rPr>
        <w:t xml:space="preserve">Комплекс РУ объединяет подразделения производящие работы по обслуживанию и ремонту снятых с автомобиля агрегатов и узлов, по изготовлению </w:t>
      </w:r>
      <w:proofErr w:type="gramStart"/>
      <w:r w:rsidRPr="006F3189">
        <w:rPr>
          <w:sz w:val="28"/>
          <w:szCs w:val="28"/>
        </w:rPr>
        <w:t>деталей</w:t>
      </w:r>
      <w:proofErr w:type="gramEnd"/>
      <w:r w:rsidRPr="006F3189">
        <w:rPr>
          <w:sz w:val="28"/>
          <w:szCs w:val="28"/>
        </w:rPr>
        <w:t xml:space="preserve"> а также другие работы несвязанные с непосредственным выполнением их на автомобиле.</w:t>
      </w:r>
    </w:p>
    <w:p w:rsidR="006F3189" w:rsidRPr="006F3189" w:rsidRDefault="006F3189" w:rsidP="006F3189">
      <w:pPr>
        <w:pStyle w:val="2"/>
        <w:spacing w:line="360" w:lineRule="auto"/>
        <w:ind w:firstLine="708"/>
        <w:jc w:val="both"/>
        <w:rPr>
          <w:sz w:val="28"/>
          <w:szCs w:val="28"/>
        </w:rPr>
      </w:pPr>
      <w:r w:rsidRPr="006F3189">
        <w:rPr>
          <w:sz w:val="28"/>
          <w:szCs w:val="28"/>
        </w:rPr>
        <w:t xml:space="preserve">2.2 Схема технологического процесса </w:t>
      </w:r>
      <w:r w:rsidR="00095BDF" w:rsidRPr="00095BDF">
        <w:rPr>
          <w:sz w:val="28"/>
          <w:szCs w:val="28"/>
        </w:rPr>
        <w:t>сборочного</w:t>
      </w:r>
      <w:r w:rsidR="00095BDF" w:rsidRPr="006E6CE0">
        <w:rPr>
          <w:sz w:val="28"/>
          <w:szCs w:val="28"/>
        </w:rPr>
        <w:t xml:space="preserve"> участка</w:t>
      </w:r>
    </w:p>
    <w:p w:rsidR="006F3189" w:rsidRPr="00A9145B" w:rsidRDefault="006F3189" w:rsidP="00A9145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9145B">
        <w:rPr>
          <w:sz w:val="28"/>
          <w:szCs w:val="28"/>
        </w:rPr>
        <w:t>Технологический процесс - комплекс организационно технических мероприятий направленных на качественное выполнение ТО или ремонта и включающих: рациональную последовательность выполнения всех работ данного комплекса, оптимальную расстановку рабочей силы, целесообразное размещение используемого оборудования.</w:t>
      </w:r>
    </w:p>
    <w:p w:rsidR="00A9145B" w:rsidRPr="00A9145B" w:rsidRDefault="00A9145B" w:rsidP="00A914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проектов сборочных участков и цехов необходимо предусматривать внедрение передовых технологических процессов, современного высокопроизводительного оборудования, эффективных средств механизации и автоматизации производственных процессов, прогрессивных форм организации производства и научной организации труда. Трудоемкость сборочных работ при изготовлении изделий АТЭ составляет 17—58% общей трудоемкости. Поэтому решение вопросов, связанных с проектированием сборочных цехов, является одной из важнейших задач.</w:t>
      </w:r>
    </w:p>
    <w:p w:rsidR="00A9145B" w:rsidRPr="00A9145B" w:rsidRDefault="00A9145B" w:rsidP="00A914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Технологический процесс сборки изделия должен отвечать определенным техническим и экономическим требованиям. Из возможных вариантов этого процесса должен быть выбран наиболее экономичный для конкретных условий производства.</w:t>
      </w:r>
    </w:p>
    <w:p w:rsidR="00A9145B" w:rsidRPr="00A9145B" w:rsidRDefault="00A9145B" w:rsidP="00A914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Исходные данные, необходимые для проектирования сборочных участков и цехов. </w:t>
      </w:r>
      <w:r w:rsidRPr="00A914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проектирования сборочных цехов необходимы следующие данные:</w:t>
      </w:r>
    </w:p>
    <w:p w:rsidR="00A9145B" w:rsidRPr="00A9145B" w:rsidRDefault="00A9145B" w:rsidP="00A9145B">
      <w:pPr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программа выпуска изделий с указанием их массы и числа;</w:t>
      </w:r>
    </w:p>
    <w:p w:rsidR="00A9145B" w:rsidRPr="00A9145B" w:rsidRDefault="00A9145B" w:rsidP="00A9145B">
      <w:pPr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рабочие чертежи сборочных изделий и деталей, дающие полное представление о конструкции сборочных единиц и деталей;</w:t>
      </w:r>
    </w:p>
    <w:p w:rsidR="00A9145B" w:rsidRPr="00A9145B" w:rsidRDefault="00A9145B" w:rsidP="00A9145B">
      <w:pPr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монтажные схемы расположения электрических элементов конструкции и монтажных проводов;</w:t>
      </w:r>
    </w:p>
    <w:p w:rsidR="00A9145B" w:rsidRPr="00A9145B" w:rsidRDefault="00A9145B" w:rsidP="00A9145B">
      <w:pPr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спецификации деталей и сборочных единиц, в которых приведены наименование изделия, индексы и число деталей на одно изделие;</w:t>
      </w:r>
    </w:p>
    <w:p w:rsidR="00A9145B" w:rsidRPr="00A9145B" w:rsidRDefault="00A9145B" w:rsidP="00A9145B">
      <w:pPr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технические условия на изделие.</w:t>
      </w:r>
    </w:p>
    <w:p w:rsidR="00A9145B" w:rsidRPr="00A9145B" w:rsidRDefault="00A9145B" w:rsidP="00A914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могут быть указаны условия, в которых предполагается осуществлять сборку изделия, в том числе возможность кооперирования с другими организациями, наличие оборудования и т.д.</w:t>
      </w:r>
    </w:p>
    <w:p w:rsidR="00A9145B" w:rsidRPr="00A9145B" w:rsidRDefault="00A9145B" w:rsidP="00A914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проектировании технологического процесса в условиях крупносерийного и массового производства разрабатывают операционные карты по операциям сборки с перечнем выполняемых переходов, оборудования, инструментов, контрольных приспособлений и т.д.</w:t>
      </w:r>
    </w:p>
    <w:p w:rsidR="00A9145B" w:rsidRPr="00A9145B" w:rsidRDefault="00A9145B" w:rsidP="00A914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Технологический процесс должен обеспечивать при заданной программе выпуск изделий высокого качества, минимальные трудоемкость и длительность цикла сборки. Нормирование производят для каждой операции, принятую трудоемкость сравнивают е существующей, анализируют перспективы повышения производительности труда, согласуют снижение трудоемкости с организацией производства, технологическим процессом, механизацией трудоемких операций, а также применением поточных, поточно-автоматизированных и автоматизированных линий.</w:t>
      </w:r>
    </w:p>
    <w:p w:rsidR="00A9145B" w:rsidRPr="00A9145B" w:rsidRDefault="00A9145B" w:rsidP="00A914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принятым технологическим процессом, объемом и организацией производства и другими исходными данными определяют состав сборочного цеха. В общем случае в сборочный цех входят </w:t>
      </w:r>
      <w:r w:rsidRPr="00A914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производственные и вспомогательные участки, служебные и бытовые помещения.</w:t>
      </w:r>
    </w:p>
    <w:p w:rsidR="00A9145B" w:rsidRPr="00A9145B" w:rsidRDefault="00A9145B" w:rsidP="00A914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производственным участкам относятся участки узловой и общей сборки, обкатки, испытания, окраски, сушки и упаковки готовых изделий, к вспомогательным — контрольные пункты ОТК, служба цехового механика, комплектовочные кладовые или площадки и др., к служебным помещениям — помещения для технического и административного персонала цеха. В состав бытовых помещений входят гардеробные, санузлы, душ и др.</w:t>
      </w:r>
    </w:p>
    <w:p w:rsidR="00A9145B" w:rsidRPr="00A9145B" w:rsidRDefault="00A9145B" w:rsidP="00A914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проектирования ТП сборки на основе изучения конструкции собираемого изделия, условий его работы, требований к надежности и техническим условиям на испытания и приемку составляется схема сборки, производятся технико-экономические расчеты, проектируются технологическое оснащение и оборудование, оформляется проект технологического процесса сборки в виде комплекта технических документов, предусмотренных ЕСТД. При проведении технико-экономических расчетов важно правильно определить норму времени, необходимую для выполнения сборочных операций.</w:t>
      </w:r>
    </w:p>
    <w:p w:rsidR="00A9145B" w:rsidRDefault="00A9145B" w:rsidP="00A914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Основное, вспомогательное и подготовительно-заключительное время определяют на основе существующих документов на режимы и нормативы для расчета технологических норм на типовые и нормализованные технологические процессы, исходя из 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ытных данных организации и т.д.</w:t>
      </w:r>
    </w:p>
    <w:p w:rsidR="00A9145B" w:rsidRPr="00A9145B" w:rsidRDefault="00A9145B" w:rsidP="00A914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 важно определить численность и состав рабочих в цехе, спланировать рабочие места и размещение производственного оборудования.</w:t>
      </w:r>
    </w:p>
    <w:p w:rsidR="00A9145B" w:rsidRDefault="00A9145B" w:rsidP="00A914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рабочих определяется выбранной схемой сборки и временем, требующимся для выполнения операций. </w:t>
      </w:r>
    </w:p>
    <w:p w:rsidR="00A9145B" w:rsidRPr="00A9145B" w:rsidRDefault="00A9145B" w:rsidP="00A914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при моточной сборке изделий, для которой характерна непрерывность выполнения сборочных операций, построенных по принципу дифференциации, число рабочих определяется исходя из технической нормы времени, необходимого для выполнения операции, и такта работы поточной линии.</w:t>
      </w:r>
    </w:p>
    <w:p w:rsidR="00A9145B" w:rsidRPr="00A9145B" w:rsidRDefault="00A9145B" w:rsidP="00A914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Порядок планирования участка и цеха. </w:t>
      </w:r>
      <w:r w:rsidRPr="00A914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Расстановку рабочих мест и размещение оборудования при выполнении сборочных операций необходимо определять исходя из принятой схемы сборки, предусматривая узловую и общую сборку, регулирование и обкатку, контрольные операции, окраску и др.</w:t>
      </w:r>
    </w:p>
    <w:p w:rsidR="00A9145B" w:rsidRPr="00A9145B" w:rsidRDefault="00A9145B" w:rsidP="00A914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ответственная часть работы при проектировании сборочных цехов — составление технологического плана сборочных работ. Поскольку его полная разработка требует значительного времени, иногда для расчета ТП пользуются данными аналогичного ТП. Однако в этом случае могут быть завышены необходимые сборочные нормы. Более рациональным применением опыта существующего производства является использование аналогичных сборочных операций, отличающихся наибольшей производительностью.</w:t>
      </w:r>
    </w:p>
    <w:p w:rsidR="00A9145B" w:rsidRPr="00A9145B" w:rsidRDefault="00A9145B" w:rsidP="00A914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Общую планировку сборочного участка целесообразно выполнять таким образом, чтобы направление движения, обеспечиваемое транспортной системой при общей сборке, было перпендикулярно направлениям сборки узлов и обработки отдельных деталей. В этом случае необходимые для сборки узел или деталь оказываются на сборочном месте по окончании процесса их изготовления. При такой схеме сборочные участки расположены в одном и том же здании, где изготавливают детали и сборочные единицы изделия.</w:t>
      </w:r>
    </w:p>
    <w:p w:rsidR="00030EE8" w:rsidRPr="00030EE8" w:rsidRDefault="00030EE8" w:rsidP="00A9145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 НЕОБХОДИМОГО КОЛИЧЕСТВА ОБОРУДОВАНИЯ</w:t>
      </w:r>
    </w:p>
    <w:p w:rsidR="00030EE8" w:rsidRPr="00030EE8" w:rsidRDefault="00030EE8" w:rsidP="00A9145B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стационарной сборке число сборочных стендов определяется через пропускную способность сборочного стенда, рассчитываемую по формуле:</w:t>
      </w:r>
    </w:p>
    <w:p w:rsidR="00030EE8" w:rsidRPr="00030EE8" w:rsidRDefault="00030EE8" w:rsidP="00030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08953" cy="482863"/>
            <wp:effectExtent l="0" t="0" r="0" b="0"/>
            <wp:docPr id="16" name="Рисунок 16" descr="C:\Users\Seven\Desktop\8db1cab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even\Desktop\8db1cab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795" cy="486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0E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30EE8" w:rsidRPr="00030EE8" w:rsidRDefault="00030EE8" w:rsidP="00A9145B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030E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</w:t>
      </w:r>
      <w:r w:rsidRPr="00030EE8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д.ст</w:t>
      </w:r>
      <w:proofErr w:type="spellEnd"/>
      <w:r w:rsidRPr="00030EE8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.</w:t>
      </w:r>
      <w:r w:rsidRPr="0003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действительный годовой фонд времени работы стенда в 1 смену, </w:t>
      </w:r>
      <w:proofErr w:type="gramStart"/>
      <w:r w:rsidRPr="00030EE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03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030E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proofErr w:type="spellEnd"/>
      <w:r w:rsidRPr="0003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число смен работы оборудования; </w:t>
      </w:r>
      <w:proofErr w:type="spellStart"/>
      <w:r w:rsidRPr="00030E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030EE8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сб</w:t>
      </w:r>
      <w:proofErr w:type="spellEnd"/>
      <w:r w:rsidRPr="0003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трудоемкость сборки одной машины, ч.</w:t>
      </w:r>
    </w:p>
    <w:p w:rsidR="00030EE8" w:rsidRPr="00030EE8" w:rsidRDefault="00030EE8" w:rsidP="00A9145B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E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сборочных стендов (рабочих мест) определяется по формуле:</w:t>
      </w:r>
    </w:p>
    <w:p w:rsidR="00030EE8" w:rsidRPr="00030EE8" w:rsidRDefault="00030EE8" w:rsidP="00030EE8">
      <w:pPr>
        <w:spacing w:before="100" w:beforeAutospacing="1" w:after="100" w:afterAutospacing="1" w:line="240" w:lineRule="auto"/>
        <w:ind w:firstLine="5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45098" cy="515566"/>
            <wp:effectExtent l="19050" t="0" r="0" b="0"/>
            <wp:docPr id="18" name="Рисунок 18" descr="C:\Users\Seven\Desktop\c51432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even\Desktop\c5143248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647" cy="515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EE8" w:rsidRPr="00030EE8" w:rsidRDefault="00030EE8" w:rsidP="00A9145B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030E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030EE8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р</w:t>
      </w:r>
      <w:r w:rsidRPr="0003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расчетное число сборочных стендов, </w:t>
      </w:r>
      <w:proofErr w:type="spellStart"/>
      <w:proofErr w:type="gramStart"/>
      <w:r w:rsidRPr="00030EE8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Pr="0003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030E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Pr="00030EE8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пр</w:t>
      </w:r>
      <w:proofErr w:type="spellEnd"/>
      <w:r w:rsidRPr="0003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машин, собираемых в год, </w:t>
      </w:r>
      <w:proofErr w:type="spellStart"/>
      <w:r w:rsidRPr="00030EE8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03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030E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Pr="00030EE8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ст</w:t>
      </w:r>
      <w:proofErr w:type="spellEnd"/>
      <w:r w:rsidRPr="0003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пропускная способность одного стенда, </w:t>
      </w:r>
      <w:proofErr w:type="spellStart"/>
      <w:r w:rsidRPr="00030EE8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03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год.</w:t>
      </w:r>
    </w:p>
    <w:p w:rsidR="00030EE8" w:rsidRPr="00030EE8" w:rsidRDefault="00030EE8" w:rsidP="00A9145B">
      <w:pPr>
        <w:spacing w:before="100" w:beforeAutospacing="1" w:after="100" w:afterAutospacing="1" w:line="240" w:lineRule="auto"/>
        <w:ind w:firstLine="5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Нормы расстояний между сборочными столами</w:t>
      </w:r>
    </w:p>
    <w:p w:rsidR="00030EE8" w:rsidRPr="00030EE8" w:rsidRDefault="00030EE8" w:rsidP="00A9145B">
      <w:pPr>
        <w:spacing w:before="100" w:beforeAutospacing="1" w:after="100" w:afterAutospacing="1" w:line="240" w:lineRule="auto"/>
        <w:ind w:firstLine="5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между верстаками</w:t>
      </w:r>
    </w:p>
    <w:p w:rsidR="00030EE8" w:rsidRPr="00030EE8" w:rsidRDefault="00030EE8" w:rsidP="00030EE8">
      <w:pPr>
        <w:spacing w:before="100" w:beforeAutospacing="1" w:after="100" w:afterAutospacing="1" w:line="240" w:lineRule="auto"/>
        <w:ind w:firstLine="5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4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7"/>
        <w:gridCol w:w="1836"/>
        <w:gridCol w:w="2372"/>
        <w:gridCol w:w="1743"/>
        <w:gridCol w:w="1787"/>
      </w:tblGrid>
      <w:tr w:rsidR="00030EE8" w:rsidRPr="00030EE8" w:rsidTr="00030EE8">
        <w:trPr>
          <w:tblCellSpacing w:w="15" w:type="dxa"/>
          <w:jc w:val="center"/>
        </w:trPr>
        <w:tc>
          <w:tcPr>
            <w:tcW w:w="6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30EE8" w:rsidRPr="00030EE8" w:rsidRDefault="00030EE8" w:rsidP="0003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места</w:t>
            </w:r>
          </w:p>
        </w:tc>
        <w:tc>
          <w:tcPr>
            <w:tcW w:w="3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0EE8" w:rsidRPr="00030EE8" w:rsidRDefault="00030EE8" w:rsidP="0003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(в </w:t>
            </w:r>
            <w:proofErr w:type="gramStart"/>
            <w:r w:rsidRPr="0003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03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 сборке</w:t>
            </w:r>
          </w:p>
          <w:p w:rsidR="00030EE8" w:rsidRPr="00030EE8" w:rsidRDefault="00030EE8" w:rsidP="0003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 размером</w:t>
            </w:r>
          </w:p>
        </w:tc>
      </w:tr>
      <w:tr w:rsidR="00030EE8" w:rsidRPr="00030EE8" w:rsidTr="00030EE8">
        <w:trPr>
          <w:tblCellSpacing w:w="15" w:type="dxa"/>
          <w:jc w:val="center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30EE8" w:rsidRPr="00030EE8" w:rsidRDefault="00030EE8" w:rsidP="0003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30EE8" w:rsidRPr="00030EE8" w:rsidRDefault="00030EE8" w:rsidP="0003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30EE8" w:rsidRPr="00030EE8" w:rsidRDefault="00030EE8" w:rsidP="0003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30EE8" w:rsidRPr="00030EE8" w:rsidRDefault="00030EE8" w:rsidP="0003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800×800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0EE8" w:rsidRPr="00030EE8" w:rsidRDefault="00030EE8" w:rsidP="0003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800×800</w:t>
            </w:r>
          </w:p>
          <w:p w:rsidR="00030EE8" w:rsidRPr="00030EE8" w:rsidRDefault="00030EE8" w:rsidP="0003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1500×1500</w:t>
            </w:r>
          </w:p>
        </w:tc>
      </w:tr>
      <w:tr w:rsidR="00030EE8" w:rsidRPr="00030EE8" w:rsidTr="00030EE8">
        <w:trPr>
          <w:tblCellSpacing w:w="15" w:type="dxa"/>
          <w:jc w:val="center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30EE8" w:rsidRPr="00030EE8" w:rsidRDefault="00030EE8" w:rsidP="0003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Сборочные столы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30EE8" w:rsidRPr="00030EE8" w:rsidRDefault="00030EE8" w:rsidP="0003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затылок»</w:t>
            </w:r>
          </w:p>
          <w:p w:rsidR="00030EE8" w:rsidRPr="00030EE8" w:rsidRDefault="00030EE8" w:rsidP="0003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(а)</w:t>
            </w:r>
          </w:p>
        </w:tc>
        <w:tc>
          <w:tcPr>
            <w:tcW w:w="1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30EE8" w:rsidRPr="00030EE8" w:rsidRDefault="00030EE8" w:rsidP="0003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6815" cy="3813175"/>
                  <wp:effectExtent l="19050" t="0" r="0" b="0"/>
                  <wp:docPr id="14" name="Рисунок 14" descr="C:\Users\Seven\Desktop\ffed2d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even\Desktop\ffed2d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381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30EE8" w:rsidRPr="00030EE8" w:rsidRDefault="00030EE8" w:rsidP="0003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0EE8" w:rsidRPr="00030EE8" w:rsidRDefault="00030EE8" w:rsidP="0003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030EE8" w:rsidRPr="00030EE8" w:rsidTr="00030EE8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30EE8" w:rsidRPr="00030EE8" w:rsidRDefault="00030EE8" w:rsidP="0003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30EE8" w:rsidRPr="00030EE8" w:rsidRDefault="00030EE8" w:rsidP="0003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Попарно</w:t>
            </w:r>
          </w:p>
          <w:p w:rsidR="00030EE8" w:rsidRPr="00030EE8" w:rsidRDefault="00030EE8" w:rsidP="0003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фронту</w:t>
            </w:r>
          </w:p>
          <w:p w:rsidR="00030EE8" w:rsidRPr="00030EE8" w:rsidRDefault="00030EE8" w:rsidP="0003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30EE8" w:rsidRPr="00030EE8" w:rsidRDefault="00030EE8" w:rsidP="0003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30EE8" w:rsidRPr="00030EE8" w:rsidRDefault="00030EE8" w:rsidP="0003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0EE8" w:rsidRPr="00030EE8" w:rsidRDefault="00030EE8" w:rsidP="0003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030EE8" w:rsidRPr="00030EE8" w:rsidTr="00030EE8">
        <w:trPr>
          <w:tblCellSpacing w:w="15" w:type="dxa"/>
          <w:jc w:val="center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30EE8" w:rsidRPr="00030EE8" w:rsidRDefault="00030EE8" w:rsidP="0003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Верстаки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30EE8" w:rsidRPr="00030EE8" w:rsidRDefault="00030EE8" w:rsidP="0003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затылок»</w:t>
            </w:r>
          </w:p>
          <w:p w:rsidR="00030EE8" w:rsidRPr="00030EE8" w:rsidRDefault="00030EE8" w:rsidP="0003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30EE8" w:rsidRPr="00030EE8" w:rsidRDefault="00030EE8" w:rsidP="0003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30EE8" w:rsidRPr="00030EE8" w:rsidRDefault="00030EE8" w:rsidP="0003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0EE8" w:rsidRPr="00030EE8" w:rsidRDefault="00030EE8" w:rsidP="0003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0EE8" w:rsidRPr="00030EE8" w:rsidTr="00030EE8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30EE8" w:rsidRPr="00030EE8" w:rsidRDefault="00030EE8" w:rsidP="0003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30EE8" w:rsidRPr="00030EE8" w:rsidRDefault="00030EE8" w:rsidP="0003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Попарно</w:t>
            </w:r>
          </w:p>
          <w:p w:rsidR="00030EE8" w:rsidRPr="00030EE8" w:rsidRDefault="00030EE8" w:rsidP="0003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фронту</w:t>
            </w:r>
          </w:p>
          <w:p w:rsidR="00030EE8" w:rsidRPr="00030EE8" w:rsidRDefault="00030EE8" w:rsidP="0003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30EE8" w:rsidRPr="00030EE8" w:rsidRDefault="00030EE8" w:rsidP="0003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30EE8" w:rsidRPr="00030EE8" w:rsidRDefault="00030EE8" w:rsidP="0003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0EE8" w:rsidRPr="00030EE8" w:rsidRDefault="00030EE8" w:rsidP="0003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30EE8" w:rsidRPr="00030EE8" w:rsidRDefault="00030EE8" w:rsidP="00A9145B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конвейерной сборке количество рабочих мест (стендов) определяется по формуле:</w:t>
      </w:r>
    </w:p>
    <w:p w:rsidR="00030EE8" w:rsidRPr="00030EE8" w:rsidRDefault="00030EE8" w:rsidP="00030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8604" cy="556781"/>
            <wp:effectExtent l="19050" t="0" r="7296" b="0"/>
            <wp:docPr id="20" name="Рисунок 20" descr="C:\Users\Seven\Desktop\37a502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even\Desktop\37a5024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311" cy="556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EE8" w:rsidRPr="00030EE8" w:rsidRDefault="00030EE8" w:rsidP="00A9145B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где </w:t>
      </w:r>
      <w:proofErr w:type="spellStart"/>
      <w:r w:rsidRPr="00030E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Pr="00030EE8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сб</w:t>
      </w:r>
      <w:proofErr w:type="spellEnd"/>
      <w:r w:rsidRPr="0003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рабочих мест общей (узловой) сборки в сборочном отделении; Σ</w:t>
      </w:r>
      <w:r w:rsidRPr="00030E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Τ</w:t>
      </w:r>
      <w:r w:rsidRPr="00030EE8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сб</w:t>
      </w:r>
      <w:r w:rsidRPr="00030EE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03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суммарная трудоемкость сборки всех машин в год; </w:t>
      </w:r>
      <w:proofErr w:type="spellStart"/>
      <w:r w:rsidRPr="00030E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proofErr w:type="spellEnd"/>
      <w:r w:rsidRPr="0003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число смен работы оборудования; </w:t>
      </w:r>
      <w:proofErr w:type="spellStart"/>
      <w:r w:rsidRPr="00030E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</w:t>
      </w:r>
      <w:r w:rsidRPr="00030EE8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д.ст</w:t>
      </w:r>
      <w:proofErr w:type="spellEnd"/>
      <w:r w:rsidRPr="00030EE8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.</w:t>
      </w:r>
      <w:proofErr w:type="gramStart"/>
      <w:r w:rsidRPr="00030E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r w:rsidRPr="00030EE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03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ействительный, годовой фонд времени работы оборудования, ч; </w:t>
      </w:r>
      <w:proofErr w:type="spellStart"/>
      <w:r w:rsidRPr="00030E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030EE8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ср</w:t>
      </w:r>
      <w:proofErr w:type="spellEnd"/>
      <w:r w:rsidRPr="0003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средняя плотность работы (принимается в пределах 1,2…1,8).</w:t>
      </w:r>
    </w:p>
    <w:p w:rsidR="00030EE8" w:rsidRPr="00030EE8" w:rsidRDefault="00030EE8" w:rsidP="00A9145B">
      <w:pPr>
        <w:spacing w:before="100" w:beforeAutospacing="1" w:after="100" w:afterAutospacing="1" w:line="240" w:lineRule="auto"/>
        <w:ind w:firstLine="5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ОПРЕДЕЛЕНИЕ КОЛИЧЕСТВА </w:t>
      </w:r>
      <w:proofErr w:type="gramStart"/>
      <w:r w:rsidRPr="00030E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РАБОТАЮЩИХ</w:t>
      </w:r>
      <w:proofErr w:type="gramEnd"/>
    </w:p>
    <w:p w:rsidR="00030EE8" w:rsidRPr="00030EE8" w:rsidRDefault="00030EE8" w:rsidP="00A9145B">
      <w:pPr>
        <w:spacing w:before="100" w:beforeAutospacing="1" w:after="100" w:afterAutospacing="1" w:line="240" w:lineRule="auto"/>
        <w:ind w:firstLine="5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СБОРОЧНОМ ЦЕХЕ (УЧАСТКЕ)</w:t>
      </w:r>
    </w:p>
    <w:p w:rsidR="00030EE8" w:rsidRPr="00030EE8" w:rsidRDefault="00030EE8" w:rsidP="00A9145B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производственным рабочим сборочного цеха (отделения) относятся слесари по подготовке деталей для сборки, сборщики, слесари по отладке и испытанию узлов и машин, слесари-электрики, слесари по отладке </w:t>
      </w:r>
      <w:proofErr w:type="spellStart"/>
      <w:r w:rsidRPr="00030EE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электросхем</w:t>
      </w:r>
      <w:proofErr w:type="spellEnd"/>
      <w:r w:rsidRPr="00030EE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мойщики деталей и узлов и др.</w:t>
      </w:r>
    </w:p>
    <w:p w:rsidR="00030EE8" w:rsidRPr="00030EE8" w:rsidRDefault="00030EE8" w:rsidP="00A9145B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Потребное число слесарей по подготовке деталей перед сборкой определяется по формуле:</w:t>
      </w:r>
    </w:p>
    <w:p w:rsidR="00030EE8" w:rsidRPr="00030EE8" w:rsidRDefault="00030EE8" w:rsidP="00030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08953" cy="532074"/>
            <wp:effectExtent l="0" t="0" r="0" b="0"/>
            <wp:docPr id="22" name="Рисунок 22" descr="C:\Users\Seven\Desktop\a4140db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even\Desktop\a4140db0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953" cy="532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0E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30EE8" w:rsidRPr="00030EE8" w:rsidRDefault="00030EE8" w:rsidP="00A9145B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030E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</w:t>
      </w:r>
      <w:r w:rsidRPr="00030EE8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сл</w:t>
      </w:r>
      <w:proofErr w:type="spellEnd"/>
      <w:r w:rsidRPr="0003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расчетное число слесарей; </w:t>
      </w:r>
      <w:r w:rsidRPr="00030E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ym w:font="Symbol" w:char="F0E5"/>
      </w:r>
      <w:proofErr w:type="spellStart"/>
      <w:r w:rsidRPr="00030E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</w:t>
      </w:r>
      <w:r w:rsidRPr="00030EE8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к</w:t>
      </w:r>
      <w:proofErr w:type="gramStart"/>
      <w:r w:rsidRPr="00030EE8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.д</w:t>
      </w:r>
      <w:proofErr w:type="spellEnd"/>
      <w:proofErr w:type="gramEnd"/>
      <w:r w:rsidRPr="0003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штучно-калькуляционное время на обработку детали, мин; </w:t>
      </w:r>
      <w:r w:rsidRPr="00030E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03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объем выпуска деталей, </w:t>
      </w:r>
      <w:proofErr w:type="spellStart"/>
      <w:r w:rsidRPr="00030EE8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03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030E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</w:t>
      </w:r>
      <w:r w:rsidRPr="00030EE8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д.р</w:t>
      </w:r>
      <w:proofErr w:type="spellEnd"/>
      <w:r w:rsidRPr="00030E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30EE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действительный годовой фонд рабочего, ч.</w:t>
      </w:r>
    </w:p>
    <w:p w:rsidR="00030EE8" w:rsidRPr="00030EE8" w:rsidRDefault="00030EE8" w:rsidP="00A9145B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Необходимое число сборщиков определяется по формуле:</w:t>
      </w:r>
    </w:p>
    <w:p w:rsidR="00030EE8" w:rsidRPr="00030EE8" w:rsidRDefault="00030EE8" w:rsidP="00030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1949" cy="649590"/>
            <wp:effectExtent l="0" t="0" r="0" b="0"/>
            <wp:docPr id="24" name="Рисунок 24" descr="C:\Users\Seven\Desktop\fedf32c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Seven\Desktop\fedf32c3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736" cy="649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0E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30EE8" w:rsidRPr="00030EE8" w:rsidRDefault="00030EE8" w:rsidP="00A9145B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030E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</w:t>
      </w:r>
      <w:r w:rsidRPr="00030EE8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сб</w:t>
      </w:r>
      <w:proofErr w:type="spellEnd"/>
      <w:r w:rsidRPr="0003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расчетное число рабочих для сборки годовой программы машин; </w:t>
      </w:r>
      <w:proofErr w:type="spellStart"/>
      <w:r w:rsidRPr="00030E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030EE8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сб</w:t>
      </w:r>
      <w:proofErr w:type="spellEnd"/>
      <w:r w:rsidRPr="0003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годовая трудоемкость сборки или слесарно-пригоночных работ для сборки изделий или узла, </w:t>
      </w:r>
      <w:proofErr w:type="gramStart"/>
      <w:r w:rsidRPr="00030EE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030E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EE8" w:rsidRPr="00030EE8" w:rsidRDefault="00030EE8" w:rsidP="00A9145B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E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разряд производственных рабочих сборочных цехов (участков) для серийного производства составляет 3,5…4,0 для массового производства 3,0…3,5.</w:t>
      </w:r>
    </w:p>
    <w:p w:rsidR="00030EE8" w:rsidRPr="00030EE8" w:rsidRDefault="00030EE8" w:rsidP="00A9145B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РАСЧЕТ КОЛИЧЕСТВА ВСПОМОГАТЕЛЬНЫХ РАБОЧИХ</w:t>
      </w:r>
    </w:p>
    <w:p w:rsidR="00030EE8" w:rsidRPr="00030EE8" w:rsidRDefault="00030EE8" w:rsidP="00A9145B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вспомогательных рабочих в сборочных цехах серийного производства в среднем составляет 30…45% от числа производственных рабочих. Количество ИТР -8…10%, служащих 3…4%, младшего </w:t>
      </w:r>
      <w:r w:rsidRPr="00030E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обслуживающего персонала (МОП) 2…3% </w:t>
      </w:r>
      <w:proofErr w:type="gramStart"/>
      <w:r w:rsidRPr="00030E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3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производственных и вспомогательных, вместе взятых.</w:t>
      </w:r>
    </w:p>
    <w:p w:rsidR="00030EE8" w:rsidRPr="00030EE8" w:rsidRDefault="00030EE8" w:rsidP="00A9145B">
      <w:pPr>
        <w:spacing w:before="100" w:beforeAutospacing="1" w:after="100" w:afterAutospacing="1" w:line="240" w:lineRule="auto"/>
        <w:ind w:firstLine="5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ПЛОЩАДЕЙ УЧАСТКА (ЦЕХА)</w:t>
      </w:r>
    </w:p>
    <w:p w:rsidR="00030EE8" w:rsidRPr="00030EE8" w:rsidRDefault="00030EE8" w:rsidP="00A9145B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основной (производственной) и вспомогательной площади производится на основании планировки цеха (участка). Нормы расстояний между сборочными стендами (столами) даны в таблице. Для серийного производства на одно рабочее место сборщика (стенд) при сборке машин среднего размера удельная площадь принимается 25…32 м</w:t>
      </w:r>
      <w:proofErr w:type="gramStart"/>
      <w:r w:rsidRPr="00030EE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030E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EE8" w:rsidRPr="00030EE8" w:rsidRDefault="00030EE8" w:rsidP="00A9145B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E8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вспомогательным отделениям сборочного цеха (отделения) в общем виде относятся отделения ремонта оснастки, контроля, склады готовых деталей, узлов, покупных изделий, инструментально-раздаточная кладовая, мастерская и цеховая кладовая механика, экспедиция и склад готовой продукции.</w:t>
      </w:r>
    </w:p>
    <w:p w:rsidR="00030EE8" w:rsidRPr="00030EE8" w:rsidRDefault="00030EE8" w:rsidP="00A9145B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EE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склада готовой продукции укрупнено принимается в процентном отношении от площади общей сборки: для единичного и серийного производства в пределах 25…30%; для крупносерийного 20…25%, для массового 10…20%.</w:t>
      </w:r>
      <w:proofErr w:type="gramEnd"/>
    </w:p>
    <w:p w:rsidR="00030EE8" w:rsidRPr="00030EE8" w:rsidRDefault="00030EE8" w:rsidP="00A9145B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E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кладовых для хранения инструмента и приспособлений определяется из расчета на одного производственного рабочего. В единичном и мелкосерийном производствах при массе изделий до 2,0 тонн площадь равна 0,4 м</w:t>
      </w:r>
      <w:proofErr w:type="gramStart"/>
      <w:r w:rsidRPr="00030EE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03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одного производственного рабочего-сборщика.</w:t>
      </w:r>
    </w:p>
    <w:p w:rsidR="00030EE8" w:rsidRPr="00030EE8" w:rsidRDefault="00030EE8" w:rsidP="00A9145B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</w:t>
      </w:r>
      <w:r w:rsidR="00A9145B" w:rsidRPr="00A914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</w:t>
      </w:r>
      <w:r w:rsidRPr="00030EE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работе не ставится задача расчета испытательных стендов, так как в настоящее время они должны проектироваться в отдельно стоящих зданиях вне сборочного цеха (отделения).</w:t>
      </w:r>
    </w:p>
    <w:p w:rsidR="00030EE8" w:rsidRPr="00030EE8" w:rsidRDefault="00030EE8" w:rsidP="00A9145B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Планировка сборочного участка механосборочного цеха производится с учетом расстановки оборудования (верстаки, столы, сборочные автоматы и полуавтоматы, стенды, рельсовые и безрельсовые тележки, конвейеры, наземные рельсовые пути, автоматические и полуавтоматические сборочные станки и линии и т.д.). Сборочные столы и верстаки могут располагаться «в затылок» или попарно по фронту. </w:t>
      </w:r>
    </w:p>
    <w:p w:rsidR="00A9145B" w:rsidRDefault="00A9145B" w:rsidP="003E514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4475129" cy="7304224"/>
            <wp:effectExtent l="19050" t="0" r="1621" b="0"/>
            <wp:docPr id="25" name="Рисунок 25" descr="C:\Users\Seven\Desktop\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even\Desktop\224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119" cy="7304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45B" w:rsidRPr="00A9145B" w:rsidRDefault="00A9145B" w:rsidP="00A91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Планировка </w:t>
      </w:r>
      <w:proofErr w:type="spellStart"/>
      <w:r w:rsidRPr="00A91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комплектовочно-сборочного</w:t>
      </w:r>
      <w:proofErr w:type="spellEnd"/>
      <w:r w:rsidRPr="00A91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участка двигателей:</w:t>
      </w:r>
    </w:p>
    <w:p w:rsidR="00A9145B" w:rsidRPr="00A9145B" w:rsidRDefault="00A9145B" w:rsidP="00A9145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1 - поворотный стеллаж; </w:t>
      </w:r>
      <w:r w:rsidRPr="00A914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Pr="00A9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сортировочный стол; </w:t>
      </w:r>
      <w:r w:rsidRPr="00A914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  <w:r w:rsidRPr="00A9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стенд для разборки шатунов и толкателей; </w:t>
      </w:r>
      <w:r w:rsidRPr="00A914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</w:t>
      </w:r>
      <w:r w:rsidRPr="00A9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опорный </w:t>
      </w:r>
      <w:proofErr w:type="spellStart"/>
      <w:r w:rsidRPr="00A914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кран-ш</w:t>
      </w:r>
      <w:proofErr w:type="spellEnd"/>
      <w:r w:rsidRPr="00A9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145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габелер</w:t>
      </w:r>
      <w:proofErr w:type="spellEnd"/>
      <w:r w:rsidRPr="00A9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A914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</w:t>
      </w:r>
      <w:r w:rsidRPr="00A9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стенд для </w:t>
      </w:r>
      <w:proofErr w:type="spellStart"/>
      <w:r w:rsidRPr="00A9145B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пневмоконтроля</w:t>
      </w:r>
      <w:proofErr w:type="spellEnd"/>
      <w:r w:rsidRPr="00A9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A914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</w:t>
      </w:r>
      <w:r w:rsidRPr="00A9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пожарный пост; 7 - комплектовочный стол; </w:t>
      </w:r>
      <w:r w:rsidRPr="00A914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</w:t>
      </w:r>
      <w:r w:rsidRPr="00A9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стенд для узловой сборки </w:t>
      </w:r>
      <w:proofErr w:type="spellStart"/>
      <w:r w:rsidRPr="00A914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сальникодержателя</w:t>
      </w:r>
      <w:proofErr w:type="spellEnd"/>
      <w:r w:rsidRPr="00A9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A914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9 - </w:t>
      </w:r>
      <w:r w:rsidRPr="00A9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конвейер для общей сборки; </w:t>
      </w:r>
      <w:r w:rsidRPr="00A914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10 -</w:t>
      </w:r>
      <w:r w:rsidRPr="00A9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консольный гайковерт; </w:t>
      </w:r>
      <w:r w:rsidRPr="00A914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11 -</w:t>
      </w:r>
      <w:r w:rsidRPr="00A9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консольно-поворотный кран </w:t>
      </w:r>
      <w:r w:rsidRPr="00A914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{</w:t>
      </w:r>
      <w:proofErr w:type="spellStart"/>
      <w:r w:rsidRPr="00A914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q</w:t>
      </w:r>
      <w:proofErr w:type="spellEnd"/>
      <w:r w:rsidRPr="00A914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</w:t>
      </w:r>
      <w:r w:rsidRPr="00A9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160 кгс); </w:t>
      </w:r>
      <w:r w:rsidRPr="00A914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12 -</w:t>
      </w:r>
      <w:r w:rsidRPr="00A9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станок балансировочный МС-9716;</w:t>
      </w:r>
      <w:proofErr w:type="gramEnd"/>
      <w:r w:rsidRPr="00A9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4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13 -</w:t>
      </w:r>
      <w:r w:rsidRPr="00A9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 для </w:t>
      </w:r>
      <w:r w:rsidRPr="00A914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сборки коленчатого вала с маховиком и сцеплением; </w:t>
      </w:r>
      <w:r w:rsidRPr="00A914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14 -</w:t>
      </w:r>
      <w:r w:rsidRPr="00A9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 для сборки распределительного вала с шестерней, противовесом и пластиной; </w:t>
      </w:r>
      <w:r w:rsidRPr="00A914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15 -</w:t>
      </w:r>
      <w:r w:rsidRPr="00A9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 для теплопрессовой сборки </w:t>
      </w:r>
      <w:proofErr w:type="spellStart"/>
      <w:r w:rsidRPr="00A9145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шатуннопоршневой</w:t>
      </w:r>
      <w:proofErr w:type="spellEnd"/>
      <w:r w:rsidRPr="00A9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группы; </w:t>
      </w:r>
      <w:r w:rsidRPr="00A914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16 -</w:t>
      </w:r>
      <w:r w:rsidRPr="00A9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машина для </w:t>
      </w:r>
      <w:proofErr w:type="spellStart"/>
      <w:r w:rsidRPr="00A914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погружной</w:t>
      </w:r>
      <w:proofErr w:type="spellEnd"/>
      <w:r w:rsidRPr="00A9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очистки шатунно-поршневых групп; </w:t>
      </w:r>
      <w:r w:rsidRPr="00A914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17 -</w:t>
      </w:r>
      <w:r w:rsidRPr="00A9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 для сборки головки цилиндров; </w:t>
      </w:r>
      <w:r w:rsidRPr="00A914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18 -</w:t>
      </w:r>
      <w:r w:rsidRPr="00A9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подвесной конвейер; </w:t>
      </w:r>
      <w:r w:rsidRPr="00A914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19</w:t>
      </w:r>
      <w:r w:rsidRPr="00A9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кран-балка</w:t>
      </w:r>
    </w:p>
    <w:p w:rsidR="003E5146" w:rsidRPr="003E5146" w:rsidRDefault="003E5146" w:rsidP="003E514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3E5146">
        <w:rPr>
          <w:b/>
          <w:sz w:val="28"/>
          <w:szCs w:val="28"/>
        </w:rPr>
        <w:t>Домашнее задание:</w:t>
      </w:r>
    </w:p>
    <w:p w:rsidR="00067C45" w:rsidRPr="00067C45" w:rsidRDefault="00067C45" w:rsidP="0091086C">
      <w:pPr>
        <w:pStyle w:val="1"/>
        <w:numPr>
          <w:ilvl w:val="0"/>
          <w:numId w:val="22"/>
        </w:numPr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7C45">
        <w:rPr>
          <w:rFonts w:ascii="Times New Roman" w:hAnsi="Times New Roman" w:cs="Times New Roman"/>
          <w:color w:val="auto"/>
          <w:sz w:val="28"/>
          <w:szCs w:val="28"/>
        </w:rPr>
        <w:t xml:space="preserve">Произвести реконструкцию </w:t>
      </w:r>
      <w:r w:rsidR="00A9145B">
        <w:rPr>
          <w:rFonts w:ascii="Times New Roman" w:hAnsi="Times New Roman" w:cs="Times New Roman"/>
          <w:color w:val="auto"/>
          <w:sz w:val="28"/>
          <w:szCs w:val="28"/>
        </w:rPr>
        <w:t>сборочн</w:t>
      </w:r>
      <w:r w:rsidRPr="00067C45">
        <w:rPr>
          <w:rFonts w:ascii="Times New Roman" w:hAnsi="Times New Roman" w:cs="Times New Roman"/>
          <w:color w:val="auto"/>
          <w:sz w:val="28"/>
          <w:szCs w:val="28"/>
        </w:rPr>
        <w:t>ого участка.</w:t>
      </w:r>
    </w:p>
    <w:p w:rsidR="00067C45" w:rsidRPr="0091086C" w:rsidRDefault="0091086C" w:rsidP="0091086C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описание технологического процесса данного участка.</w:t>
      </w:r>
    </w:p>
    <w:p w:rsidR="003E5146" w:rsidRPr="00067C45" w:rsidRDefault="003E5146" w:rsidP="00067C45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6849" w:rsidRPr="0091086C" w:rsidRDefault="00863B05" w:rsidP="009108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7C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Выполнить</w:t>
      </w:r>
      <w:proofErr w:type="spellEnd"/>
      <w:r w:rsidRPr="00067C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067C45">
        <w:rPr>
          <w:rFonts w:ascii="Times New Roman" w:hAnsi="Times New Roman" w:cs="Times New Roman"/>
          <w:sz w:val="28"/>
          <w:szCs w:val="28"/>
        </w:rPr>
        <w:t xml:space="preserve">и отправить </w:t>
      </w:r>
      <w:proofErr w:type="spellStart"/>
      <w:r w:rsidRPr="00067C45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uk-UA"/>
        </w:rPr>
        <w:t>Сафонову</w:t>
      </w:r>
      <w:proofErr w:type="spellEnd"/>
      <w:r w:rsidRPr="00067C45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uk-UA"/>
        </w:rPr>
        <w:t xml:space="preserve"> Ю.Б.</w:t>
      </w:r>
      <w:r w:rsidRPr="00067C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067C45">
        <w:rPr>
          <w:rFonts w:ascii="Times New Roman" w:hAnsi="Times New Roman" w:cs="Times New Roman"/>
          <w:sz w:val="28"/>
          <w:szCs w:val="28"/>
        </w:rPr>
        <w:t xml:space="preserve"> фото ОТЧЕТА на почту: </w:t>
      </w:r>
      <w:hyperlink r:id="rId13" w:history="1">
        <w:r w:rsidRPr="00067C45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piligrim</w:t>
        </w:r>
        <w:r w:rsidRPr="00067C45">
          <w:rPr>
            <w:rStyle w:val="a5"/>
            <w:rFonts w:ascii="Times New Roman" w:hAnsi="Times New Roman" w:cs="Times New Roman"/>
            <w:b/>
            <w:sz w:val="28"/>
            <w:szCs w:val="28"/>
          </w:rPr>
          <w:t>081167@</w:t>
        </w:r>
        <w:r w:rsidRPr="00067C45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067C45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067C45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067C45">
        <w:rPr>
          <w:rFonts w:ascii="Times New Roman" w:hAnsi="Times New Roman" w:cs="Times New Roman"/>
          <w:sz w:val="28"/>
          <w:szCs w:val="28"/>
        </w:rPr>
        <w:t xml:space="preserve"> </w:t>
      </w:r>
      <w:r w:rsidRPr="00067C45">
        <w:rPr>
          <w:rFonts w:ascii="Times New Roman" w:hAnsi="Times New Roman" w:cs="Times New Roman"/>
          <w:b/>
          <w:i/>
          <w:sz w:val="28"/>
          <w:szCs w:val="28"/>
        </w:rPr>
        <w:t>в течении дня проведения занятия</w:t>
      </w:r>
      <w:r w:rsidRPr="00067C45">
        <w:rPr>
          <w:rFonts w:ascii="Times New Roman" w:hAnsi="Times New Roman" w:cs="Times New Roman"/>
          <w:sz w:val="28"/>
          <w:szCs w:val="28"/>
        </w:rPr>
        <w:t xml:space="preserve"> !</w:t>
      </w:r>
    </w:p>
    <w:sectPr w:rsidR="00456849" w:rsidRPr="0091086C" w:rsidSect="0040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732"/>
    <w:multiLevelType w:val="multilevel"/>
    <w:tmpl w:val="6724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D383D"/>
    <w:multiLevelType w:val="hybridMultilevel"/>
    <w:tmpl w:val="D66C7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87AC6"/>
    <w:multiLevelType w:val="hybridMultilevel"/>
    <w:tmpl w:val="23CCBFB2"/>
    <w:lvl w:ilvl="0" w:tplc="2D1E55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53D6BDC"/>
    <w:multiLevelType w:val="multilevel"/>
    <w:tmpl w:val="7056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731757"/>
    <w:multiLevelType w:val="hybridMultilevel"/>
    <w:tmpl w:val="10E6A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EE11C7"/>
    <w:multiLevelType w:val="hybridMultilevel"/>
    <w:tmpl w:val="EE167372"/>
    <w:lvl w:ilvl="0" w:tplc="CCFECF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2B243F2"/>
    <w:multiLevelType w:val="hybridMultilevel"/>
    <w:tmpl w:val="9926B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AD26C1"/>
    <w:multiLevelType w:val="hybridMultilevel"/>
    <w:tmpl w:val="F7F2AC78"/>
    <w:lvl w:ilvl="0" w:tplc="7F185E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DD463C3"/>
    <w:multiLevelType w:val="singleLevel"/>
    <w:tmpl w:val="E09EA74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9">
    <w:nsid w:val="2EC8795C"/>
    <w:multiLevelType w:val="multilevel"/>
    <w:tmpl w:val="39140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383450"/>
    <w:multiLevelType w:val="singleLevel"/>
    <w:tmpl w:val="3C2260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1">
    <w:nsid w:val="41662EBD"/>
    <w:multiLevelType w:val="singleLevel"/>
    <w:tmpl w:val="83B8BA6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2">
    <w:nsid w:val="45261102"/>
    <w:multiLevelType w:val="hybridMultilevel"/>
    <w:tmpl w:val="70A4C1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A20DC4"/>
    <w:multiLevelType w:val="hybridMultilevel"/>
    <w:tmpl w:val="184219AE"/>
    <w:lvl w:ilvl="0" w:tplc="69D455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598341D2"/>
    <w:multiLevelType w:val="multilevel"/>
    <w:tmpl w:val="CB62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6E29CB"/>
    <w:multiLevelType w:val="hybridMultilevel"/>
    <w:tmpl w:val="F7F86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9B3255"/>
    <w:multiLevelType w:val="hybridMultilevel"/>
    <w:tmpl w:val="E4F2B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4C35AF"/>
    <w:multiLevelType w:val="multilevel"/>
    <w:tmpl w:val="6382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5576DA"/>
    <w:multiLevelType w:val="multilevel"/>
    <w:tmpl w:val="98E4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860E0F"/>
    <w:multiLevelType w:val="hybridMultilevel"/>
    <w:tmpl w:val="E7F2EB30"/>
    <w:lvl w:ilvl="0" w:tplc="9348BCF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340D3"/>
    <w:multiLevelType w:val="multilevel"/>
    <w:tmpl w:val="3BE2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9C165D"/>
    <w:multiLevelType w:val="hybridMultilevel"/>
    <w:tmpl w:val="6F46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8"/>
  </w:num>
  <w:num w:numId="17">
    <w:abstractNumId w:val="17"/>
  </w:num>
  <w:num w:numId="18">
    <w:abstractNumId w:val="0"/>
  </w:num>
  <w:num w:numId="19">
    <w:abstractNumId w:val="14"/>
  </w:num>
  <w:num w:numId="20">
    <w:abstractNumId w:val="12"/>
  </w:num>
  <w:num w:numId="21">
    <w:abstractNumId w:val="21"/>
  </w:num>
  <w:num w:numId="22">
    <w:abstractNumId w:val="13"/>
  </w:num>
  <w:num w:numId="23">
    <w:abstractNumId w:val="20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66F45"/>
    <w:rsid w:val="00030EE8"/>
    <w:rsid w:val="00035194"/>
    <w:rsid w:val="00036C8F"/>
    <w:rsid w:val="00067C45"/>
    <w:rsid w:val="00095BDF"/>
    <w:rsid w:val="000F6380"/>
    <w:rsid w:val="0010471A"/>
    <w:rsid w:val="00180EC7"/>
    <w:rsid w:val="0018189D"/>
    <w:rsid w:val="001F19F5"/>
    <w:rsid w:val="00254C62"/>
    <w:rsid w:val="002B3D05"/>
    <w:rsid w:val="002C4964"/>
    <w:rsid w:val="003C33F2"/>
    <w:rsid w:val="003E5146"/>
    <w:rsid w:val="00403791"/>
    <w:rsid w:val="0041173B"/>
    <w:rsid w:val="0045277F"/>
    <w:rsid w:val="00456849"/>
    <w:rsid w:val="0046199F"/>
    <w:rsid w:val="0059341B"/>
    <w:rsid w:val="00593BFF"/>
    <w:rsid w:val="005E0403"/>
    <w:rsid w:val="0062292F"/>
    <w:rsid w:val="00637F3E"/>
    <w:rsid w:val="006469AB"/>
    <w:rsid w:val="006B71D6"/>
    <w:rsid w:val="006B7D4F"/>
    <w:rsid w:val="006E6CE0"/>
    <w:rsid w:val="006F3189"/>
    <w:rsid w:val="00777B09"/>
    <w:rsid w:val="007B797A"/>
    <w:rsid w:val="00854C7E"/>
    <w:rsid w:val="00863B05"/>
    <w:rsid w:val="008738C0"/>
    <w:rsid w:val="0091086C"/>
    <w:rsid w:val="00982439"/>
    <w:rsid w:val="009A6201"/>
    <w:rsid w:val="009E7914"/>
    <w:rsid w:val="00A2789E"/>
    <w:rsid w:val="00A823FD"/>
    <w:rsid w:val="00A9145B"/>
    <w:rsid w:val="00B14E3C"/>
    <w:rsid w:val="00B73D16"/>
    <w:rsid w:val="00C009A0"/>
    <w:rsid w:val="00C42EDA"/>
    <w:rsid w:val="00C51DF0"/>
    <w:rsid w:val="00C66F45"/>
    <w:rsid w:val="00C75EDA"/>
    <w:rsid w:val="00C91831"/>
    <w:rsid w:val="00CF4E85"/>
    <w:rsid w:val="00D2157E"/>
    <w:rsid w:val="00D74109"/>
    <w:rsid w:val="00DA79C0"/>
    <w:rsid w:val="00DB62DD"/>
    <w:rsid w:val="00E25284"/>
    <w:rsid w:val="00E34F6B"/>
    <w:rsid w:val="00E671E5"/>
    <w:rsid w:val="00E77E2E"/>
    <w:rsid w:val="00E9685A"/>
    <w:rsid w:val="00ED1BD5"/>
    <w:rsid w:val="00FE4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91"/>
  </w:style>
  <w:style w:type="paragraph" w:styleId="1">
    <w:name w:val="heading 1"/>
    <w:basedOn w:val="a"/>
    <w:next w:val="a"/>
    <w:link w:val="10"/>
    <w:uiPriority w:val="9"/>
    <w:qFormat/>
    <w:rsid w:val="004117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1173B"/>
    <w:pPr>
      <w:keepNext/>
      <w:spacing w:after="0" w:line="240" w:lineRule="auto"/>
      <w:ind w:firstLine="284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1173B"/>
    <w:pPr>
      <w:keepNext/>
      <w:spacing w:after="0" w:line="240" w:lineRule="auto"/>
      <w:ind w:firstLine="284"/>
      <w:outlineLvl w:val="2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1173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66F45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66F4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6F45"/>
  </w:style>
  <w:style w:type="paragraph" w:styleId="a3">
    <w:name w:val="Normal (Web)"/>
    <w:basedOn w:val="a"/>
    <w:uiPriority w:val="99"/>
    <w:unhideWhenUsed/>
    <w:rsid w:val="00C6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66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66F45"/>
    <w:rPr>
      <w:color w:val="0563C1" w:themeColor="hyperlink"/>
      <w:u w:val="single"/>
    </w:rPr>
  </w:style>
  <w:style w:type="paragraph" w:styleId="21">
    <w:name w:val="Body Text 2"/>
    <w:basedOn w:val="a"/>
    <w:link w:val="22"/>
    <w:semiHidden/>
    <w:unhideWhenUsed/>
    <w:rsid w:val="00C66F4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C66F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C66F45"/>
    <w:pPr>
      <w:spacing w:line="252" w:lineRule="auto"/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66F45"/>
    <w:rPr>
      <w:color w:val="954F72" w:themeColor="followedHyperlink"/>
      <w:u w:val="single"/>
    </w:rPr>
  </w:style>
  <w:style w:type="paragraph" w:styleId="a8">
    <w:name w:val="Body Text Indent"/>
    <w:basedOn w:val="a"/>
    <w:link w:val="a9"/>
    <w:semiHidden/>
    <w:unhideWhenUsed/>
    <w:rsid w:val="00180EC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180EC7"/>
  </w:style>
  <w:style w:type="paragraph" w:styleId="aa">
    <w:name w:val="No Spacing"/>
    <w:uiPriority w:val="1"/>
    <w:qFormat/>
    <w:rsid w:val="00E671E5"/>
    <w:pPr>
      <w:spacing w:after="0" w:line="240" w:lineRule="auto"/>
    </w:pPr>
  </w:style>
  <w:style w:type="character" w:styleId="ab">
    <w:name w:val="Subtle Emphasis"/>
    <w:basedOn w:val="a0"/>
    <w:uiPriority w:val="19"/>
    <w:qFormat/>
    <w:rsid w:val="00E671E5"/>
    <w:rPr>
      <w:i/>
      <w:iCs/>
      <w:color w:val="404040" w:themeColor="text1" w:themeTint="BF"/>
    </w:rPr>
  </w:style>
  <w:style w:type="character" w:styleId="ac">
    <w:name w:val="Emphasis"/>
    <w:basedOn w:val="a0"/>
    <w:uiPriority w:val="20"/>
    <w:qFormat/>
    <w:rsid w:val="002B3D0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117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411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1173B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1173B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msonormal0">
    <w:name w:val="msonormal"/>
    <w:basedOn w:val="a"/>
    <w:rsid w:val="0041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semiHidden/>
    <w:unhideWhenUsed/>
    <w:rsid w:val="004117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semiHidden/>
    <w:rsid w:val="00411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semiHidden/>
    <w:unhideWhenUsed/>
    <w:rsid w:val="004117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semiHidden/>
    <w:rsid w:val="00411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semiHidden/>
    <w:unhideWhenUsed/>
    <w:rsid w:val="004117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411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4117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411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9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9341B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C9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254C62"/>
    <w:rPr>
      <w:b/>
      <w:bCs/>
    </w:rPr>
  </w:style>
  <w:style w:type="paragraph" w:customStyle="1" w:styleId="imgdesc600">
    <w:name w:val="imgdesc600"/>
    <w:basedOn w:val="a"/>
    <w:rsid w:val="00DB6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mob">
    <w:name w:val="currentmob"/>
    <w:basedOn w:val="a0"/>
    <w:rsid w:val="00ED1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piligrim081167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hyperlink" Target="mailto:piligrim081167@mail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10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Гуру</dc:creator>
  <cp:keywords/>
  <dc:description/>
  <cp:lastModifiedBy>Seven</cp:lastModifiedBy>
  <cp:revision>39</cp:revision>
  <dcterms:created xsi:type="dcterms:W3CDTF">2020-11-05T11:51:00Z</dcterms:created>
  <dcterms:modified xsi:type="dcterms:W3CDTF">2021-11-15T07:30:00Z</dcterms:modified>
</cp:coreProperties>
</file>